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02" w:rsidRDefault="006E0902">
      <w:pPr>
        <w:pStyle w:val="ConsPlusNonformat"/>
        <w:jc w:val="both"/>
      </w:pPr>
      <w:r>
        <w:t xml:space="preserve">                               Сводный отчет</w:t>
      </w:r>
    </w:p>
    <w:p w:rsidR="006E0902" w:rsidRDefault="006E0902">
      <w:pPr>
        <w:pStyle w:val="ConsPlusNonformat"/>
        <w:jc w:val="both"/>
      </w:pPr>
      <w:r>
        <w:t xml:space="preserve">               о проведении оценки регулирующего воздействия</w:t>
      </w:r>
    </w:p>
    <w:p w:rsidR="006E0902" w:rsidRDefault="006E0902">
      <w:pPr>
        <w:pStyle w:val="ConsPlusNonformat"/>
        <w:jc w:val="both"/>
        <w:outlineLvl w:val="0"/>
      </w:pPr>
    </w:p>
    <w:p w:rsidR="006E0902" w:rsidRDefault="006E0902">
      <w:pPr>
        <w:pStyle w:val="ConsPlusNonformat"/>
        <w:jc w:val="both"/>
      </w:pPr>
      <w:r>
        <w:t xml:space="preserve">                            1. Общая информация</w:t>
      </w:r>
    </w:p>
    <w:p w:rsidR="006E0902" w:rsidRDefault="006E0902">
      <w:pPr>
        <w:pStyle w:val="ConsPlusNonformat"/>
        <w:jc w:val="both"/>
      </w:pPr>
      <w:r>
        <w:t xml:space="preserve">1.1.  </w:t>
      </w:r>
      <w:proofErr w:type="gramStart"/>
      <w:r>
        <w:t>Орган  -</w:t>
      </w:r>
      <w:proofErr w:type="gramEnd"/>
      <w:r>
        <w:t xml:space="preserve">  разработчик  проекта  муниципального нормативного правового</w:t>
      </w:r>
    </w:p>
    <w:p w:rsidR="006E0902" w:rsidRDefault="006E0902">
      <w:pPr>
        <w:pStyle w:val="ConsPlusNonformat"/>
        <w:jc w:val="both"/>
      </w:pPr>
      <w:r>
        <w:t>акта: Администрация муниципального района «Заполярный район»</w:t>
      </w:r>
      <w:r w:rsidR="00B02553">
        <w:t>.</w:t>
      </w:r>
      <w:r>
        <w:t xml:space="preserve"> </w:t>
      </w:r>
    </w:p>
    <w:p w:rsidR="004905CE" w:rsidRDefault="004905CE">
      <w:pPr>
        <w:pStyle w:val="ConsPlusNonformat"/>
        <w:jc w:val="both"/>
      </w:pPr>
    </w:p>
    <w:p w:rsidR="006E0902" w:rsidRDefault="006E0902">
      <w:pPr>
        <w:pStyle w:val="ConsPlusNonformat"/>
        <w:jc w:val="both"/>
      </w:pPr>
      <w:r>
        <w:t>1.2. Вид и наименование проекта муниципального нормативного правового акта:</w:t>
      </w:r>
    </w:p>
    <w:p w:rsidR="004905CE" w:rsidRDefault="006E3C06" w:rsidP="006E3C06">
      <w:pPr>
        <w:pStyle w:val="ConsPlusNonformat"/>
        <w:ind w:firstLine="708"/>
        <w:jc w:val="both"/>
      </w:pPr>
      <w:r w:rsidRPr="006E3C06">
        <w:t>Постановление «О внесении изменений в Порядок предоставления субсидии на возмещение затрат, возникающих при оказании услуги по очистке сточных вод для населения, потребителей, приравнённых к населению, на территории Заполярного района»</w:t>
      </w:r>
      <w:r w:rsidR="00B02553">
        <w:t>.</w:t>
      </w:r>
      <w:r w:rsidR="006E0902">
        <w:t xml:space="preserve">                 </w:t>
      </w:r>
    </w:p>
    <w:p w:rsidR="006E0902" w:rsidRDefault="006E0902" w:rsidP="006E3C06">
      <w:pPr>
        <w:pStyle w:val="ConsPlusNonformat"/>
        <w:ind w:firstLine="708"/>
        <w:jc w:val="both"/>
      </w:pPr>
      <w:r>
        <w:t xml:space="preserve">     </w:t>
      </w:r>
    </w:p>
    <w:p w:rsidR="006E0902" w:rsidRDefault="006E0902">
      <w:pPr>
        <w:pStyle w:val="ConsPlusNonformat"/>
        <w:jc w:val="both"/>
      </w:pPr>
      <w:r>
        <w:t>1.3. Предполагаемая дата вступления в силу нормативного правового акта:</w:t>
      </w:r>
    </w:p>
    <w:p w:rsidR="006E0902" w:rsidRDefault="006E0902" w:rsidP="00550AAA">
      <w:pPr>
        <w:pStyle w:val="ConsPlusNonformat"/>
        <w:ind w:firstLine="708"/>
        <w:jc w:val="both"/>
      </w:pPr>
      <w:r>
        <w:t xml:space="preserve">После официального опубликования, </w:t>
      </w:r>
      <w:r w:rsidR="006E3C06">
        <w:t>положени</w:t>
      </w:r>
      <w:r w:rsidR="000C5197">
        <w:t>ям</w:t>
      </w:r>
      <w:r w:rsidR="006E3C06">
        <w:t xml:space="preserve"> акта, которые касаются изменения льготного тарифа на очистку сточных вод для населения, потребителей, приравненных к нас</w:t>
      </w:r>
      <w:r w:rsidR="004905CE">
        <w:t>елению</w:t>
      </w:r>
      <w:r w:rsidR="006E3C06">
        <w:t>, предлагается придать обратную силу (с 01.01.2021)</w:t>
      </w:r>
      <w:r w:rsidR="00B02553">
        <w:t>.</w:t>
      </w:r>
    </w:p>
    <w:p w:rsidR="006E0902" w:rsidRDefault="006E0902" w:rsidP="004905CE">
      <w:pPr>
        <w:pStyle w:val="ConsPlusNonformat"/>
        <w:jc w:val="both"/>
      </w:pPr>
      <w:r>
        <w:t xml:space="preserve">      </w:t>
      </w:r>
    </w:p>
    <w:p w:rsidR="006E0902" w:rsidRDefault="006E0902">
      <w:pPr>
        <w:pStyle w:val="ConsPlusNonformat"/>
        <w:jc w:val="both"/>
      </w:pPr>
      <w:r>
        <w:t>1.4.  Краткое описание проблемы, на решение которой направлено предлагаемое</w:t>
      </w:r>
    </w:p>
    <w:p w:rsidR="006E0902" w:rsidRDefault="006E0902">
      <w:pPr>
        <w:pStyle w:val="ConsPlusNonformat"/>
        <w:jc w:val="both"/>
      </w:pPr>
      <w:r>
        <w:t>правовое регулирование:</w:t>
      </w:r>
    </w:p>
    <w:p w:rsidR="00133096" w:rsidRDefault="00133096">
      <w:pPr>
        <w:pStyle w:val="ConsPlusNonformat"/>
        <w:jc w:val="both"/>
      </w:pPr>
      <w:r>
        <w:tab/>
      </w:r>
      <w:r w:rsidR="006E3C06">
        <w:t>Объективный рост стоимости расходов организации на оказание услуги по очистке сточных вод для населения, потребителей, приравненных к населению, ведет к росту субсидии на частичное возмещение таких затрат со стороны районного бюджета. В целях частичной компенсации дополнительных бюджетных расходов предлагается повысить размер льготного тарифа на оказание услуги для потребителей на территории Заполярного района</w:t>
      </w:r>
      <w:r w:rsidR="00BB5C5E">
        <w:t xml:space="preserve">. Сумма в размере </w:t>
      </w:r>
      <w:r w:rsidR="004905CE" w:rsidRPr="004905CE">
        <w:t>53,31 руб./куб. м (без НДС)</w:t>
      </w:r>
      <w:r w:rsidR="006E3C06">
        <w:t xml:space="preserve"> сопо</w:t>
      </w:r>
      <w:r w:rsidR="00812875">
        <w:t>ставима со стоимостью</w:t>
      </w:r>
      <w:r w:rsidR="006E3C06">
        <w:t xml:space="preserve"> услуги по водоотведению</w:t>
      </w:r>
      <w:r w:rsidR="00812875">
        <w:t xml:space="preserve"> (в части очистки сточных вод</w:t>
      </w:r>
      <w:r w:rsidR="000C5197">
        <w:t xml:space="preserve"> без использования централизованной системы канализации</w:t>
      </w:r>
      <w:r w:rsidR="00812875">
        <w:t>) для населения</w:t>
      </w:r>
      <w:r w:rsidR="006E3C06">
        <w:t xml:space="preserve"> в 2021 году в г. Нарьян-Мар</w:t>
      </w:r>
      <w:r w:rsidR="00812875">
        <w:t>е</w:t>
      </w:r>
      <w:r w:rsidR="006E3C06">
        <w:t xml:space="preserve">.    </w:t>
      </w:r>
      <w:r w:rsidRPr="00133096">
        <w:t xml:space="preserve"> </w:t>
      </w:r>
    </w:p>
    <w:p w:rsidR="00161F65" w:rsidRDefault="00161F65">
      <w:pPr>
        <w:pStyle w:val="ConsPlusNonformat"/>
        <w:jc w:val="both"/>
      </w:pPr>
    </w:p>
    <w:p w:rsidR="006E0902" w:rsidRDefault="006E0902">
      <w:pPr>
        <w:pStyle w:val="ConsPlusNonformat"/>
        <w:jc w:val="both"/>
      </w:pPr>
      <w:r>
        <w:t>1.5. Краткое описание целей предлагаемого правового регулирования:</w:t>
      </w:r>
    </w:p>
    <w:p w:rsidR="00161F65" w:rsidRDefault="006E3C06">
      <w:pPr>
        <w:pStyle w:val="ConsPlusNonformat"/>
        <w:jc w:val="both"/>
      </w:pPr>
      <w:r>
        <w:tab/>
        <w:t>Обеспечение баланса интересов потребителей услуг по очистке сточных вод,</w:t>
      </w:r>
      <w:r w:rsidR="000C5197">
        <w:t xml:space="preserve"> сопоставимой платежной нагрузки на население Заполярного района и г. Нарьян-Мара при получении идентичных услуг,</w:t>
      </w:r>
      <w:r>
        <w:t xml:space="preserve"> организации, оказывающей такие услуги и Заполярного района, из бюджета которого предоставляется субсидия на возмещение </w:t>
      </w:r>
      <w:r w:rsidR="00812875">
        <w:t>подавляющей</w:t>
      </w:r>
      <w:r>
        <w:t xml:space="preserve"> части затрат организации, оказыва</w:t>
      </w:r>
      <w:r w:rsidR="00B02553">
        <w:t>ющей услуги по льготному тарифу.</w:t>
      </w:r>
      <w:r>
        <w:t xml:space="preserve">  </w:t>
      </w:r>
      <w:r w:rsidRPr="00133096">
        <w:t xml:space="preserve"> </w:t>
      </w:r>
    </w:p>
    <w:p w:rsidR="006E3C06" w:rsidRDefault="006E3C06">
      <w:pPr>
        <w:pStyle w:val="ConsPlusNonformat"/>
        <w:jc w:val="both"/>
      </w:pPr>
      <w:r>
        <w:t xml:space="preserve"> </w:t>
      </w:r>
    </w:p>
    <w:p w:rsidR="006E0902" w:rsidRDefault="006E0902">
      <w:pPr>
        <w:pStyle w:val="ConsPlusNonformat"/>
        <w:jc w:val="both"/>
      </w:pPr>
      <w:r>
        <w:t>1.6. Контактная информация исполнителя в органе-разработчике:</w:t>
      </w:r>
    </w:p>
    <w:p w:rsidR="006E0902" w:rsidRDefault="006E0902">
      <w:pPr>
        <w:pStyle w:val="ConsPlusNonformat"/>
        <w:jc w:val="both"/>
      </w:pPr>
      <w:r>
        <w:t xml:space="preserve">- Ф.И.О.: </w:t>
      </w:r>
      <w:r w:rsidR="00A80E36">
        <w:t>Шалонин Максим Александрович</w:t>
      </w:r>
    </w:p>
    <w:p w:rsidR="006E0902" w:rsidRDefault="006E0902">
      <w:pPr>
        <w:pStyle w:val="ConsPlusNonformat"/>
        <w:jc w:val="both"/>
      </w:pPr>
      <w:r>
        <w:t xml:space="preserve">- должность: </w:t>
      </w:r>
      <w:r w:rsidR="00A80E36">
        <w:t>начальник организационно-правового отдела</w:t>
      </w:r>
    </w:p>
    <w:p w:rsidR="006E0902" w:rsidRDefault="006E0902">
      <w:pPr>
        <w:pStyle w:val="ConsPlusNonformat"/>
        <w:jc w:val="both"/>
      </w:pPr>
      <w:r>
        <w:t xml:space="preserve">- контактный телефон: </w:t>
      </w:r>
      <w:r w:rsidR="00A80E36">
        <w:t>4-88-49</w:t>
      </w:r>
    </w:p>
    <w:p w:rsidR="006E0902" w:rsidRDefault="006E0902">
      <w:pPr>
        <w:pStyle w:val="ConsPlusNonformat"/>
        <w:jc w:val="both"/>
      </w:pPr>
      <w:r>
        <w:t xml:space="preserve">- адрес электронной почты: </w:t>
      </w:r>
      <w:r w:rsidR="00A80E36" w:rsidRPr="00A80E36">
        <w:t>pravo-zr@mail.ru</w:t>
      </w:r>
      <w:r w:rsidR="00B02553">
        <w:t>.</w:t>
      </w:r>
    </w:p>
    <w:p w:rsidR="006E0902" w:rsidRDefault="006E0902">
      <w:pPr>
        <w:pStyle w:val="ConsPlusNonformat"/>
        <w:jc w:val="both"/>
      </w:pPr>
    </w:p>
    <w:p w:rsidR="006E0902" w:rsidRDefault="006E0902">
      <w:pPr>
        <w:pStyle w:val="ConsPlusNonformat"/>
        <w:jc w:val="both"/>
      </w:pPr>
      <w:r>
        <w:t xml:space="preserve">            2. Описание проблемы, на решение которой направлено</w:t>
      </w:r>
    </w:p>
    <w:p w:rsidR="006E0902" w:rsidRDefault="006E0902">
      <w:pPr>
        <w:pStyle w:val="ConsPlusNonformat"/>
        <w:jc w:val="both"/>
      </w:pPr>
      <w:r>
        <w:t xml:space="preserve">                    предлагаемое правовое регулирование</w:t>
      </w:r>
    </w:p>
    <w:p w:rsidR="006E0902" w:rsidRDefault="006E0902">
      <w:pPr>
        <w:pStyle w:val="ConsPlusNonformat"/>
        <w:jc w:val="both"/>
      </w:pPr>
      <w:r>
        <w:t>2.1. Формулировка проблемы:</w:t>
      </w:r>
    </w:p>
    <w:p w:rsidR="00812875" w:rsidRDefault="00812875">
      <w:pPr>
        <w:pStyle w:val="ConsPlusNonformat"/>
        <w:jc w:val="both"/>
      </w:pPr>
      <w:r>
        <w:tab/>
        <w:t>Выравнивание стоимости услуг по очистке сточных вод для населения в                    п. Искателей и г. Нарьян-Маре</w:t>
      </w:r>
      <w:r w:rsidR="00B02553">
        <w:t>, минимизация экономически необоснованных бюджетных расходов на предоставление субсидии.</w:t>
      </w:r>
      <w:r>
        <w:t xml:space="preserve"> </w:t>
      </w:r>
    </w:p>
    <w:p w:rsidR="006E0902" w:rsidRDefault="00A80E36" w:rsidP="00812875">
      <w:pPr>
        <w:pStyle w:val="ConsPlusNonformat"/>
        <w:jc w:val="both"/>
      </w:pPr>
      <w:r>
        <w:tab/>
      </w:r>
    </w:p>
    <w:p w:rsidR="006E0902" w:rsidRDefault="006E0902">
      <w:pPr>
        <w:pStyle w:val="ConsPlusNonformat"/>
        <w:jc w:val="both"/>
      </w:pPr>
      <w:r>
        <w:t>2.2. Информация о возникновении, выявлении проблемы и мерах, принятых ранее</w:t>
      </w:r>
    </w:p>
    <w:p w:rsidR="006E0902" w:rsidRDefault="006E0902">
      <w:pPr>
        <w:pStyle w:val="ConsPlusNonformat"/>
        <w:jc w:val="both"/>
      </w:pPr>
      <w:r>
        <w:t>для ее решения:</w:t>
      </w:r>
    </w:p>
    <w:p w:rsidR="00161F65" w:rsidRDefault="00A80E36" w:rsidP="00812875">
      <w:pPr>
        <w:pStyle w:val="ConsPlusNonformat"/>
        <w:jc w:val="both"/>
      </w:pPr>
      <w:r>
        <w:tab/>
        <w:t xml:space="preserve">Проблема выявлена </w:t>
      </w:r>
      <w:r w:rsidR="00812875">
        <w:t xml:space="preserve">по результатам </w:t>
      </w:r>
      <w:r w:rsidR="00161F65">
        <w:t xml:space="preserve">проведенного Администрацией Заполярного района </w:t>
      </w:r>
      <w:r w:rsidR="00812875">
        <w:t xml:space="preserve">финансового анализа деятельности МП ЗР «СЖКС», которое </w:t>
      </w:r>
      <w:r w:rsidR="000C5197">
        <w:t xml:space="preserve">только </w:t>
      </w:r>
      <w:r w:rsidR="00B02553">
        <w:t xml:space="preserve">в </w:t>
      </w:r>
      <w:r w:rsidR="00812875">
        <w:t xml:space="preserve">конце 2020 года приступило к оказанию </w:t>
      </w:r>
      <w:r w:rsidR="000C5197">
        <w:t xml:space="preserve">нового для организации вида </w:t>
      </w:r>
      <w:r w:rsidR="00812875">
        <w:t xml:space="preserve">услуг </w:t>
      </w:r>
      <w:r w:rsidR="000C5197">
        <w:t xml:space="preserve">– услуг </w:t>
      </w:r>
      <w:r w:rsidR="00812875">
        <w:t>по очистке сточных вод на очис</w:t>
      </w:r>
      <w:r w:rsidR="000C5197">
        <w:t>тных сооружениях в п. Искателей. Анализ показал, что фактические</w:t>
      </w:r>
      <w:r w:rsidR="00812875">
        <w:t xml:space="preserve"> затрат</w:t>
      </w:r>
      <w:r w:rsidR="000C5197">
        <w:t>ы</w:t>
      </w:r>
      <w:r w:rsidR="00812875">
        <w:t xml:space="preserve"> организации отличаются от плановых в большую сторону</w:t>
      </w:r>
      <w:r w:rsidR="00161F65">
        <w:t xml:space="preserve"> (предварительно учтенных при планировании бюджетных ассигнований на цели предоставления субсидии исходя из льготного тарифа для населения 43,40 руб./куб. м)</w:t>
      </w:r>
      <w:r w:rsidR="00B02553">
        <w:t>, а спрос</w:t>
      </w:r>
      <w:r w:rsidR="00812875">
        <w:t xml:space="preserve"> на оказываемые услуги</w:t>
      </w:r>
      <w:r w:rsidR="00161F65">
        <w:t xml:space="preserve"> не достиг планового значения</w:t>
      </w:r>
      <w:r w:rsidR="00812875">
        <w:t>.</w:t>
      </w:r>
    </w:p>
    <w:p w:rsidR="006E0902" w:rsidRDefault="00161F65" w:rsidP="00812875">
      <w:pPr>
        <w:pStyle w:val="ConsPlusNonformat"/>
        <w:jc w:val="both"/>
      </w:pPr>
      <w:r>
        <w:tab/>
        <w:t>С учетом того, что расходное обязательство по предоставления подобного рода субсидии установлено местной администрацией добровольно (т.е. законодательство не закрепляет подобную обязанность при отсутствии централизованной системы канализации ни за одним органом публичной власти), то</w:t>
      </w:r>
      <w:r w:rsidR="00B02553">
        <w:t xml:space="preserve"> </w:t>
      </w:r>
      <w:r w:rsidR="00B02553">
        <w:lastRenderedPageBreak/>
        <w:t>предлагается</w:t>
      </w:r>
      <w:r>
        <w:t xml:space="preserve"> увеличить льготный тариф для потребителей в целях сдерживания роста бюджетных расходов. </w:t>
      </w:r>
      <w:r w:rsidR="00812875">
        <w:t xml:space="preserve"> </w:t>
      </w:r>
    </w:p>
    <w:p w:rsidR="000C5197" w:rsidRDefault="000C5197" w:rsidP="00812875">
      <w:pPr>
        <w:pStyle w:val="ConsPlusNonformat"/>
        <w:jc w:val="both"/>
      </w:pPr>
      <w:r>
        <w:tab/>
      </w:r>
    </w:p>
    <w:p w:rsidR="006E0902" w:rsidRDefault="006E0902">
      <w:pPr>
        <w:pStyle w:val="ConsPlusNonformat"/>
        <w:jc w:val="both"/>
      </w:pPr>
      <w:r>
        <w:t xml:space="preserve">2.3. Иная информация о проблеме: </w:t>
      </w:r>
      <w:r w:rsidR="00A80E36">
        <w:t>нет.</w:t>
      </w:r>
    </w:p>
    <w:p w:rsidR="006E0902" w:rsidRDefault="006E0902">
      <w:pPr>
        <w:pStyle w:val="ConsPlusNonformat"/>
        <w:jc w:val="both"/>
      </w:pPr>
    </w:p>
    <w:p w:rsidR="006E0902" w:rsidRDefault="006E0902">
      <w:pPr>
        <w:pStyle w:val="ConsPlusNonformat"/>
        <w:jc w:val="both"/>
      </w:pPr>
      <w:r>
        <w:t xml:space="preserve">               3. Определение целей предлагаемого правового</w:t>
      </w:r>
    </w:p>
    <w:p w:rsidR="006E0902" w:rsidRDefault="006E0902">
      <w:pPr>
        <w:pStyle w:val="ConsPlusNonformat"/>
        <w:jc w:val="both"/>
      </w:pPr>
      <w:r>
        <w:t xml:space="preserve">           регулирования и индикаторов для оценки их достижения</w:t>
      </w:r>
    </w:p>
    <w:p w:rsidR="006E0902" w:rsidRDefault="006E0902">
      <w:pPr>
        <w:pStyle w:val="ConsPlusNonformat"/>
        <w:jc w:val="both"/>
      </w:pPr>
      <w:r>
        <w:t xml:space="preserve">3.1.  </w:t>
      </w:r>
      <w:proofErr w:type="gramStart"/>
      <w:r>
        <w:t>Действующие  нормативные</w:t>
      </w:r>
      <w:proofErr w:type="gramEnd"/>
      <w:r>
        <w:t xml:space="preserve"> правовые акты, поручения, другие решения, из</w:t>
      </w:r>
    </w:p>
    <w:p w:rsidR="006E0902" w:rsidRDefault="006E0902">
      <w:pPr>
        <w:pStyle w:val="ConsPlusNonformat"/>
        <w:jc w:val="both"/>
      </w:pPr>
      <w:r>
        <w:t>которых   вытекает   необходимость   разработки   предлагаемого   правового</w:t>
      </w:r>
    </w:p>
    <w:p w:rsidR="006E0902" w:rsidRDefault="006E0902">
      <w:pPr>
        <w:pStyle w:val="ConsPlusNonformat"/>
        <w:jc w:val="both"/>
      </w:pPr>
      <w:r>
        <w:t>регулирования в данной области, которые определяют необходимость постановки</w:t>
      </w:r>
    </w:p>
    <w:p w:rsidR="006E0902" w:rsidRDefault="006E0902">
      <w:pPr>
        <w:pStyle w:val="ConsPlusNonformat"/>
        <w:jc w:val="both"/>
      </w:pPr>
      <w:r>
        <w:t>указанных целей:</w:t>
      </w:r>
    </w:p>
    <w:p w:rsidR="006E0902" w:rsidRDefault="00A80E36">
      <w:pPr>
        <w:pStyle w:val="ConsPlusNonformat"/>
        <w:jc w:val="both"/>
      </w:pPr>
      <w:r>
        <w:tab/>
        <w:t>инициативный порядок разработки</w:t>
      </w:r>
    </w:p>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6E0902">
        <w:tc>
          <w:tcPr>
            <w:tcW w:w="4762" w:type="dxa"/>
          </w:tcPr>
          <w:p w:rsidR="006E0902" w:rsidRDefault="006E0902">
            <w:pPr>
              <w:pStyle w:val="ConsPlusNormal"/>
              <w:jc w:val="center"/>
            </w:pPr>
            <w:r>
              <w:t>3.2. Описание целей предлагаемого правового регулирования</w:t>
            </w:r>
          </w:p>
        </w:tc>
        <w:tc>
          <w:tcPr>
            <w:tcW w:w="4309" w:type="dxa"/>
          </w:tcPr>
          <w:p w:rsidR="006E0902" w:rsidRDefault="006E0902">
            <w:pPr>
              <w:pStyle w:val="ConsPlusNormal"/>
              <w:jc w:val="center"/>
            </w:pPr>
            <w:r>
              <w:t>3.3. Сроки достижения целей предлагаемого правового регулирования</w:t>
            </w:r>
          </w:p>
        </w:tc>
      </w:tr>
      <w:tr w:rsidR="006E0902">
        <w:tc>
          <w:tcPr>
            <w:tcW w:w="4762" w:type="dxa"/>
          </w:tcPr>
          <w:p w:rsidR="006E0902" w:rsidRDefault="00161F65" w:rsidP="00161F65">
            <w:pPr>
              <w:pStyle w:val="ConsPlusNormal"/>
            </w:pPr>
            <w:r>
              <w:t>Обеспечение баланса интересов потребителей услуг по очистке сточных вод, организации, оказывающей такие услуги и Заполярного района, из бюджета ко</w:t>
            </w:r>
            <w:r w:rsidR="006276B3">
              <w:t>торого предоставляется субсидия, путем увеличения стоимости выручки получателя субсидии, которая помимо самой  субсидии, покрывает фактические затраты на оказание услуги</w:t>
            </w:r>
          </w:p>
        </w:tc>
        <w:tc>
          <w:tcPr>
            <w:tcW w:w="4309" w:type="dxa"/>
          </w:tcPr>
          <w:p w:rsidR="006E0902" w:rsidRDefault="00A80E36" w:rsidP="00161F65">
            <w:pPr>
              <w:pStyle w:val="ConsPlusNormal"/>
            </w:pPr>
            <w:r>
              <w:t>В 202</w:t>
            </w:r>
            <w:r w:rsidR="00161F65">
              <w:t>1</w:t>
            </w:r>
            <w:r>
              <w:t xml:space="preserve"> году после вступления в силу разрабатываемого акта </w:t>
            </w:r>
          </w:p>
        </w:tc>
      </w:tr>
    </w:tbl>
    <w:p w:rsidR="006E0902" w:rsidRDefault="006E09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309"/>
      </w:tblGrid>
      <w:tr w:rsidR="006E0902">
        <w:tc>
          <w:tcPr>
            <w:tcW w:w="4762" w:type="dxa"/>
          </w:tcPr>
          <w:p w:rsidR="006E0902" w:rsidRDefault="006E0902">
            <w:pPr>
              <w:pStyle w:val="ConsPlusNormal"/>
              <w:jc w:val="center"/>
            </w:pPr>
            <w:r>
              <w:t>3.4. Индикаторы достижения целей предлагаемого правового регулирования</w:t>
            </w:r>
          </w:p>
        </w:tc>
        <w:tc>
          <w:tcPr>
            <w:tcW w:w="4309" w:type="dxa"/>
          </w:tcPr>
          <w:p w:rsidR="006E0902" w:rsidRDefault="006E0902">
            <w:pPr>
              <w:pStyle w:val="ConsPlusNormal"/>
              <w:jc w:val="center"/>
            </w:pPr>
            <w:r>
              <w:t>3.5. Единица измерения индикаторов</w:t>
            </w:r>
          </w:p>
        </w:tc>
      </w:tr>
      <w:tr w:rsidR="006E0902" w:rsidTr="00A80E36">
        <w:trPr>
          <w:trHeight w:val="405"/>
        </w:trPr>
        <w:tc>
          <w:tcPr>
            <w:tcW w:w="4762" w:type="dxa"/>
          </w:tcPr>
          <w:p w:rsidR="006E0902" w:rsidRDefault="00A80E36">
            <w:pPr>
              <w:pStyle w:val="ConsPlusNormal"/>
            </w:pPr>
            <w:r>
              <w:t xml:space="preserve">Оказание </w:t>
            </w:r>
            <w:r w:rsidR="002E1030">
              <w:t xml:space="preserve">для населения и приравненных к нему категорий услуг по очистке сточных вод на очистных сооружениях в п. Искателей по цене, не превышающей (без подвоза жидких бытовых отходов) </w:t>
            </w:r>
            <w:r w:rsidR="006276B3">
              <w:t xml:space="preserve">с 01.01.2020  - </w:t>
            </w:r>
            <w:r w:rsidR="006276B3" w:rsidRPr="006276B3">
              <w:t>53,31 руб./куб. м (без НДС), с 01.07.2021 - 54,58 руб./куб. м (без НДС)</w:t>
            </w:r>
          </w:p>
        </w:tc>
        <w:tc>
          <w:tcPr>
            <w:tcW w:w="4309" w:type="dxa"/>
          </w:tcPr>
          <w:p w:rsidR="006E0902" w:rsidRDefault="002E1030" w:rsidP="00161F65">
            <w:pPr>
              <w:pStyle w:val="ConsPlusNormal"/>
            </w:pPr>
            <w:r>
              <w:t>Стоимость оказания услуги</w:t>
            </w:r>
          </w:p>
        </w:tc>
      </w:tr>
    </w:tbl>
    <w:p w:rsidR="006E0902" w:rsidRDefault="006E0902">
      <w:pPr>
        <w:pStyle w:val="ConsPlusNormal"/>
        <w:jc w:val="both"/>
      </w:pPr>
    </w:p>
    <w:p w:rsidR="006E0902" w:rsidRDefault="006E0902">
      <w:pPr>
        <w:pStyle w:val="ConsPlusNonformat"/>
        <w:jc w:val="both"/>
      </w:pPr>
      <w:r>
        <w:t xml:space="preserve">            4. Качественная характеристика и оценка численности</w:t>
      </w:r>
    </w:p>
    <w:p w:rsidR="006E0902" w:rsidRDefault="006E0902">
      <w:pPr>
        <w:pStyle w:val="ConsPlusNonformat"/>
        <w:jc w:val="both"/>
      </w:pPr>
      <w:r>
        <w:t xml:space="preserve">              потенциальных адресатов предлагаемого правового</w:t>
      </w:r>
    </w:p>
    <w:p w:rsidR="006E0902" w:rsidRDefault="006E0902">
      <w:pPr>
        <w:pStyle w:val="ConsPlusNonformat"/>
        <w:jc w:val="both"/>
      </w:pPr>
      <w:r>
        <w:t xml:space="preserve">                         регулирования (их групп)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2268"/>
        <w:gridCol w:w="1871"/>
      </w:tblGrid>
      <w:tr w:rsidR="006E0902">
        <w:tc>
          <w:tcPr>
            <w:tcW w:w="4932" w:type="dxa"/>
          </w:tcPr>
          <w:p w:rsidR="006E0902" w:rsidRDefault="006E0902">
            <w:pPr>
              <w:pStyle w:val="ConsPlusNormal"/>
              <w:jc w:val="center"/>
            </w:pPr>
            <w:bookmarkStart w:id="0" w:name="P76"/>
            <w:bookmarkEnd w:id="0"/>
            <w:r>
              <w:t>4.1. Группы потенциальных адресатов предлагаемого правового регулирования (краткое описание их качественных характеристик)</w:t>
            </w:r>
          </w:p>
        </w:tc>
        <w:tc>
          <w:tcPr>
            <w:tcW w:w="2268" w:type="dxa"/>
          </w:tcPr>
          <w:p w:rsidR="006E0902" w:rsidRDefault="006E0902">
            <w:pPr>
              <w:pStyle w:val="ConsPlusNormal"/>
              <w:jc w:val="center"/>
            </w:pPr>
            <w:r>
              <w:t>4.2. Количество участников группы</w:t>
            </w:r>
          </w:p>
        </w:tc>
        <w:tc>
          <w:tcPr>
            <w:tcW w:w="1871" w:type="dxa"/>
          </w:tcPr>
          <w:p w:rsidR="006E0902" w:rsidRDefault="006E0902">
            <w:pPr>
              <w:pStyle w:val="ConsPlusNormal"/>
              <w:jc w:val="center"/>
            </w:pPr>
            <w:r>
              <w:t>4.3. Источники данных</w:t>
            </w:r>
          </w:p>
        </w:tc>
      </w:tr>
      <w:tr w:rsidR="006E0902">
        <w:tc>
          <w:tcPr>
            <w:tcW w:w="4932" w:type="dxa"/>
          </w:tcPr>
          <w:p w:rsidR="006E0902" w:rsidRDefault="003A44A1" w:rsidP="006276B3">
            <w:pPr>
              <w:pStyle w:val="ConsPlusNormal"/>
            </w:pPr>
            <w:r>
              <w:t xml:space="preserve">МП ЗР «СЖКС» - </w:t>
            </w:r>
            <w:r w:rsidR="006276B3">
              <w:t xml:space="preserve">единственный получатель </w:t>
            </w:r>
            <w:proofErr w:type="spellStart"/>
            <w:r w:rsidR="006276B3">
              <w:t>субсидиии</w:t>
            </w:r>
            <w:proofErr w:type="spellEnd"/>
          </w:p>
        </w:tc>
        <w:tc>
          <w:tcPr>
            <w:tcW w:w="2268" w:type="dxa"/>
          </w:tcPr>
          <w:p w:rsidR="006E0902" w:rsidRDefault="003A44A1">
            <w:pPr>
              <w:pStyle w:val="ConsPlusNormal"/>
            </w:pPr>
            <w:r>
              <w:t>1</w:t>
            </w:r>
          </w:p>
        </w:tc>
        <w:tc>
          <w:tcPr>
            <w:tcW w:w="1871" w:type="dxa"/>
          </w:tcPr>
          <w:p w:rsidR="006E0902" w:rsidRDefault="006276B3">
            <w:pPr>
              <w:pStyle w:val="ConsPlusNormal"/>
            </w:pPr>
            <w:r>
              <w:t>Данные Администрации Заполярного района</w:t>
            </w:r>
          </w:p>
        </w:tc>
      </w:tr>
    </w:tbl>
    <w:p w:rsidR="006E0902" w:rsidRDefault="006E0902">
      <w:pPr>
        <w:pStyle w:val="ConsPlusNormal"/>
        <w:jc w:val="both"/>
      </w:pPr>
    </w:p>
    <w:p w:rsidR="006E0902" w:rsidRDefault="006E0902">
      <w:pPr>
        <w:pStyle w:val="ConsPlusNonformat"/>
        <w:jc w:val="both"/>
      </w:pPr>
      <w:r>
        <w:t xml:space="preserve">           5. Изменение функций (полномочий, обязанностей, прав)</w:t>
      </w:r>
    </w:p>
    <w:p w:rsidR="006E0902" w:rsidRDefault="006E0902">
      <w:pPr>
        <w:pStyle w:val="ConsPlusNonformat"/>
        <w:jc w:val="both"/>
      </w:pPr>
      <w:r>
        <w:t xml:space="preserve">        структурных подразделений органов местного самоуправления,</w:t>
      </w:r>
    </w:p>
    <w:p w:rsidR="006E0902" w:rsidRDefault="006E0902">
      <w:pPr>
        <w:pStyle w:val="ConsPlusNonformat"/>
        <w:jc w:val="both"/>
      </w:pPr>
      <w:r>
        <w:t xml:space="preserve">             а также порядка их реализации в связи с введением</w:t>
      </w:r>
    </w:p>
    <w:p w:rsidR="006E0902" w:rsidRDefault="006E0902">
      <w:pPr>
        <w:pStyle w:val="ConsPlusNonformat"/>
        <w:jc w:val="both"/>
      </w:pPr>
      <w:r>
        <w:t xml:space="preserve">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31"/>
        <w:gridCol w:w="3458"/>
      </w:tblGrid>
      <w:tr w:rsidR="006E0902">
        <w:tc>
          <w:tcPr>
            <w:tcW w:w="2381" w:type="dxa"/>
          </w:tcPr>
          <w:p w:rsidR="006E0902" w:rsidRDefault="006E0902">
            <w:pPr>
              <w:pStyle w:val="ConsPlusNormal"/>
              <w:jc w:val="center"/>
            </w:pPr>
            <w:bookmarkStart w:id="1" w:name="P94"/>
            <w:bookmarkEnd w:id="1"/>
            <w:r>
              <w:t>5.1. Наименование функций (полномочий, обязанностей, прав)</w:t>
            </w:r>
          </w:p>
        </w:tc>
        <w:tc>
          <w:tcPr>
            <w:tcW w:w="3231" w:type="dxa"/>
          </w:tcPr>
          <w:p w:rsidR="006E0902" w:rsidRDefault="006E0902">
            <w:pPr>
              <w:pStyle w:val="ConsPlusNormal"/>
              <w:jc w:val="center"/>
            </w:pPr>
            <w:r>
              <w:t>5.2. Характер функции (новая, изменяемая, отменяемая)</w:t>
            </w:r>
          </w:p>
        </w:tc>
        <w:tc>
          <w:tcPr>
            <w:tcW w:w="3458" w:type="dxa"/>
          </w:tcPr>
          <w:p w:rsidR="006E0902" w:rsidRDefault="006E0902">
            <w:pPr>
              <w:pStyle w:val="ConsPlusNormal"/>
              <w:jc w:val="center"/>
            </w:pPr>
            <w:r>
              <w:t>5.3. Предполагаемый порядок реализации</w:t>
            </w:r>
          </w:p>
        </w:tc>
      </w:tr>
      <w:tr w:rsidR="006E0902">
        <w:tc>
          <w:tcPr>
            <w:tcW w:w="2381" w:type="dxa"/>
          </w:tcPr>
          <w:p w:rsidR="006E0902" w:rsidRDefault="006276B3" w:rsidP="003A44A1">
            <w:pPr>
              <w:pStyle w:val="ConsPlusNormal"/>
            </w:pPr>
            <w:r>
              <w:lastRenderedPageBreak/>
              <w:t>------------</w:t>
            </w:r>
          </w:p>
        </w:tc>
        <w:tc>
          <w:tcPr>
            <w:tcW w:w="3231" w:type="dxa"/>
          </w:tcPr>
          <w:p w:rsidR="006E0902" w:rsidRDefault="006276B3">
            <w:pPr>
              <w:pStyle w:val="ConsPlusNormal"/>
            </w:pPr>
            <w:r>
              <w:t>--------------</w:t>
            </w:r>
          </w:p>
        </w:tc>
        <w:tc>
          <w:tcPr>
            <w:tcW w:w="3458" w:type="dxa"/>
          </w:tcPr>
          <w:p w:rsidR="006E0902" w:rsidRDefault="006276B3">
            <w:pPr>
              <w:pStyle w:val="ConsPlusNormal"/>
            </w:pPr>
            <w:r>
              <w:t>--------------</w:t>
            </w:r>
          </w:p>
        </w:tc>
      </w:tr>
    </w:tbl>
    <w:p w:rsidR="006E0902" w:rsidRDefault="006E0902">
      <w:pPr>
        <w:pStyle w:val="ConsPlusNormal"/>
        <w:jc w:val="both"/>
      </w:pPr>
    </w:p>
    <w:p w:rsidR="006E0902" w:rsidRDefault="006E0902">
      <w:pPr>
        <w:pStyle w:val="ConsPlusNonformat"/>
        <w:jc w:val="both"/>
      </w:pPr>
      <w:r>
        <w:t xml:space="preserve">            6. Оценка дополнительных расходов (доходов) бюджета</w:t>
      </w:r>
    </w:p>
    <w:p w:rsidR="006E0902" w:rsidRDefault="006E0902">
      <w:pPr>
        <w:pStyle w:val="ConsPlusNonformat"/>
        <w:jc w:val="both"/>
      </w:pPr>
      <w:r>
        <w:t xml:space="preserve">                 Заполярного района, связанных с введением</w:t>
      </w:r>
    </w:p>
    <w:p w:rsidR="006E0902" w:rsidRDefault="006E0902">
      <w:pPr>
        <w:pStyle w:val="ConsPlusNonformat"/>
        <w:jc w:val="both"/>
      </w:pPr>
      <w:r>
        <w:t xml:space="preserve">                   предлагаемого правового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685"/>
        <w:gridCol w:w="2438"/>
      </w:tblGrid>
      <w:tr w:rsidR="006E0902">
        <w:tc>
          <w:tcPr>
            <w:tcW w:w="2948" w:type="dxa"/>
          </w:tcPr>
          <w:p w:rsidR="006E0902" w:rsidRDefault="006E0902">
            <w:pPr>
              <w:pStyle w:val="ConsPlusNormal"/>
              <w:jc w:val="center"/>
            </w:pPr>
            <w:r>
              <w:t xml:space="preserve">6.1. Наименование функции (полномочия, обязанности или права) в соответствии с </w:t>
            </w:r>
            <w:hyperlink w:anchor="P94" w:history="1">
              <w:r>
                <w:rPr>
                  <w:color w:val="0000FF"/>
                </w:rPr>
                <w:t>п. 5.1</w:t>
              </w:r>
            </w:hyperlink>
          </w:p>
        </w:tc>
        <w:tc>
          <w:tcPr>
            <w:tcW w:w="3685" w:type="dxa"/>
          </w:tcPr>
          <w:p w:rsidR="006E0902" w:rsidRDefault="006E0902">
            <w:pPr>
              <w:pStyle w:val="ConsPlusNormal"/>
              <w:jc w:val="center"/>
            </w:pPr>
            <w:r>
              <w:t>6.2. Виды расходов (возможных поступлений) бюджета Заполярного района</w:t>
            </w:r>
          </w:p>
        </w:tc>
        <w:tc>
          <w:tcPr>
            <w:tcW w:w="2438" w:type="dxa"/>
          </w:tcPr>
          <w:p w:rsidR="006E0902" w:rsidRDefault="006E0902" w:rsidP="00E51E46">
            <w:pPr>
              <w:pStyle w:val="ConsPlusNormal"/>
              <w:jc w:val="center"/>
            </w:pPr>
            <w:r>
              <w:t>6.3. Количественная оценка расходов и возможных поступлений (</w:t>
            </w:r>
            <w:r w:rsidR="00E51E46">
              <w:t>тыс</w:t>
            </w:r>
            <w:r>
              <w:t>. рублей)</w:t>
            </w:r>
          </w:p>
        </w:tc>
      </w:tr>
      <w:tr w:rsidR="006E0902">
        <w:tc>
          <w:tcPr>
            <w:tcW w:w="9071" w:type="dxa"/>
            <w:gridSpan w:val="3"/>
          </w:tcPr>
          <w:p w:rsidR="006E0902" w:rsidRDefault="003A44A1">
            <w:pPr>
              <w:pStyle w:val="ConsPlusNormal"/>
            </w:pPr>
            <w:r>
              <w:t xml:space="preserve">Администрация </w:t>
            </w:r>
            <w:r w:rsidR="001C69DD">
              <w:t>Заполярного района</w:t>
            </w:r>
          </w:p>
        </w:tc>
      </w:tr>
      <w:tr w:rsidR="006E0902">
        <w:tc>
          <w:tcPr>
            <w:tcW w:w="2948" w:type="dxa"/>
          </w:tcPr>
          <w:p w:rsidR="006E0902" w:rsidRDefault="006276B3">
            <w:pPr>
              <w:pStyle w:val="ConsPlusNormal"/>
            </w:pPr>
            <w:r>
              <w:t>-----------------</w:t>
            </w:r>
          </w:p>
        </w:tc>
        <w:tc>
          <w:tcPr>
            <w:tcW w:w="3685" w:type="dxa"/>
          </w:tcPr>
          <w:p w:rsidR="006E0902" w:rsidRDefault="006276B3">
            <w:pPr>
              <w:pStyle w:val="ConsPlusNormal"/>
            </w:pPr>
            <w:r>
              <w:t>-----------------</w:t>
            </w:r>
          </w:p>
        </w:tc>
        <w:tc>
          <w:tcPr>
            <w:tcW w:w="2438" w:type="dxa"/>
          </w:tcPr>
          <w:p w:rsidR="006E0902" w:rsidRDefault="006276B3">
            <w:pPr>
              <w:pStyle w:val="ConsPlusNormal"/>
            </w:pPr>
            <w:r>
              <w:t>---------------</w:t>
            </w:r>
          </w:p>
        </w:tc>
      </w:tr>
      <w:tr w:rsidR="006E0902">
        <w:tc>
          <w:tcPr>
            <w:tcW w:w="6633" w:type="dxa"/>
            <w:gridSpan w:val="2"/>
          </w:tcPr>
          <w:p w:rsidR="006E0902" w:rsidRDefault="006E0902" w:rsidP="00E51E46">
            <w:pPr>
              <w:pStyle w:val="ConsPlusNormal"/>
            </w:pPr>
            <w:r>
              <w:t xml:space="preserve">Итого </w:t>
            </w:r>
            <w:r w:rsidR="00E51E46">
              <w:t>планируемые</w:t>
            </w:r>
            <w:r>
              <w:t xml:space="preserve"> расходы за период </w:t>
            </w:r>
            <w:r w:rsidR="006276B3">
              <w:t>оставшийся период 2021</w:t>
            </w:r>
            <w:r w:rsidR="00E51E46">
              <w:t xml:space="preserve"> г. </w:t>
            </w:r>
          </w:p>
        </w:tc>
        <w:tc>
          <w:tcPr>
            <w:tcW w:w="2438" w:type="dxa"/>
          </w:tcPr>
          <w:p w:rsidR="006E0902" w:rsidRDefault="006276B3" w:rsidP="00E51E46">
            <w:pPr>
              <w:pStyle w:val="ConsPlusNormal"/>
            </w:pPr>
            <w:r>
              <w:t>---------------</w:t>
            </w:r>
            <w:r w:rsidR="00E51E46" w:rsidRPr="00E51E46">
              <w:t xml:space="preserve"> </w:t>
            </w:r>
          </w:p>
        </w:tc>
      </w:tr>
      <w:tr w:rsidR="006E0902">
        <w:tc>
          <w:tcPr>
            <w:tcW w:w="6633" w:type="dxa"/>
            <w:gridSpan w:val="2"/>
          </w:tcPr>
          <w:p w:rsidR="006E0902" w:rsidRDefault="006E0902" w:rsidP="00E51E46">
            <w:pPr>
              <w:pStyle w:val="ConsPlusNormal"/>
            </w:pPr>
            <w:r>
              <w:t xml:space="preserve">Итого </w:t>
            </w:r>
            <w:r w:rsidR="00E51E46">
              <w:t>планируемые</w:t>
            </w:r>
            <w:r>
              <w:t xml:space="preserve"> расходы за период </w:t>
            </w:r>
            <w:r w:rsidR="006276B3">
              <w:t>2022</w:t>
            </w:r>
            <w:r>
              <w:t xml:space="preserve"> г.</w:t>
            </w:r>
            <w:r w:rsidR="006276B3">
              <w:t xml:space="preserve"> и 2023</w:t>
            </w:r>
            <w:r w:rsidR="00E51E46">
              <w:t xml:space="preserve"> г. </w:t>
            </w:r>
          </w:p>
        </w:tc>
        <w:tc>
          <w:tcPr>
            <w:tcW w:w="2438" w:type="dxa"/>
          </w:tcPr>
          <w:p w:rsidR="006E0902" w:rsidRDefault="006276B3" w:rsidP="00E51E46">
            <w:pPr>
              <w:pStyle w:val="ConsPlusNormal"/>
            </w:pPr>
            <w:r>
              <w:t>----------------</w:t>
            </w:r>
          </w:p>
        </w:tc>
      </w:tr>
    </w:tbl>
    <w:p w:rsidR="006E0902" w:rsidRDefault="006E0902">
      <w:pPr>
        <w:pStyle w:val="ConsPlusNormal"/>
        <w:jc w:val="both"/>
      </w:pPr>
    </w:p>
    <w:p w:rsidR="006E0902" w:rsidRDefault="006E0902">
      <w:pPr>
        <w:pStyle w:val="ConsPlusNonformat"/>
        <w:jc w:val="both"/>
      </w:pPr>
      <w:r>
        <w:t xml:space="preserve">6.4.   Другие   сведения   о   </w:t>
      </w:r>
      <w:proofErr w:type="gramStart"/>
      <w:r>
        <w:t>дополнительных  расходах</w:t>
      </w:r>
      <w:proofErr w:type="gramEnd"/>
      <w:r>
        <w:t xml:space="preserve">  (доходах)  бюджета</w:t>
      </w:r>
    </w:p>
    <w:p w:rsidR="006E0902" w:rsidRDefault="006E0902">
      <w:pPr>
        <w:pStyle w:val="ConsPlusNonformat"/>
        <w:jc w:val="both"/>
      </w:pPr>
      <w:r>
        <w:t>Заполярного района, возникающих в связи с введением предлагаемого правового</w:t>
      </w:r>
    </w:p>
    <w:p w:rsidR="006E0902" w:rsidRDefault="006E0902">
      <w:pPr>
        <w:pStyle w:val="ConsPlusNonformat"/>
        <w:jc w:val="both"/>
      </w:pPr>
      <w:r>
        <w:t>регулирования:</w:t>
      </w:r>
    </w:p>
    <w:p w:rsidR="006E0902" w:rsidRDefault="00E51E46">
      <w:pPr>
        <w:pStyle w:val="ConsPlusNonformat"/>
        <w:jc w:val="both"/>
      </w:pPr>
      <w:r>
        <w:t>нет</w:t>
      </w:r>
    </w:p>
    <w:p w:rsidR="006E0902" w:rsidRDefault="006E0902">
      <w:pPr>
        <w:pStyle w:val="ConsPlusNonformat"/>
        <w:jc w:val="both"/>
      </w:pPr>
    </w:p>
    <w:p w:rsidR="006E0902" w:rsidRDefault="006E0902">
      <w:pPr>
        <w:pStyle w:val="ConsPlusNonformat"/>
        <w:jc w:val="both"/>
      </w:pPr>
      <w:r>
        <w:t xml:space="preserve">           7. Изменение обязанностей (ограничений) потенциальных</w:t>
      </w:r>
    </w:p>
    <w:p w:rsidR="006E0902" w:rsidRDefault="006E0902">
      <w:pPr>
        <w:pStyle w:val="ConsPlusNonformat"/>
        <w:jc w:val="both"/>
      </w:pPr>
      <w:r>
        <w:t xml:space="preserve">             адресатов предлагаемого правового регулирования и</w:t>
      </w:r>
    </w:p>
    <w:p w:rsidR="006E0902" w:rsidRDefault="006E0902">
      <w:pPr>
        <w:pStyle w:val="ConsPlusNonformat"/>
        <w:jc w:val="both"/>
      </w:pPr>
      <w:r>
        <w:t xml:space="preserve">             связанные с ними дополнительные расходы (доходы)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288"/>
        <w:gridCol w:w="3402"/>
      </w:tblGrid>
      <w:tr w:rsidR="006E0902">
        <w:tc>
          <w:tcPr>
            <w:tcW w:w="2381" w:type="dxa"/>
          </w:tcPr>
          <w:p w:rsidR="006E0902" w:rsidRDefault="006E0902">
            <w:pPr>
              <w:pStyle w:val="ConsPlusNormal"/>
              <w:jc w:val="center"/>
            </w:pPr>
            <w:r>
              <w:t xml:space="preserve">7.1. Группы потенциальных адресатов предлагаемого правового регулирования (в соответствии с </w:t>
            </w:r>
            <w:hyperlink w:anchor="P76" w:history="1">
              <w:r>
                <w:rPr>
                  <w:color w:val="0000FF"/>
                </w:rPr>
                <w:t>п. 4.1</w:t>
              </w:r>
            </w:hyperlink>
            <w:r>
              <w:t xml:space="preserve"> сводного отчета)</w:t>
            </w:r>
          </w:p>
        </w:tc>
        <w:tc>
          <w:tcPr>
            <w:tcW w:w="3288" w:type="dxa"/>
          </w:tcPr>
          <w:p w:rsidR="006E0902" w:rsidRDefault="006E0902">
            <w:pPr>
              <w:pStyle w:val="ConsPlusNormal"/>
              <w:jc w:val="center"/>
            </w:pPr>
            <w: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3402" w:type="dxa"/>
          </w:tcPr>
          <w:p w:rsidR="006E0902" w:rsidRDefault="006E0902">
            <w:pPr>
              <w:pStyle w:val="ConsPlusNormal"/>
              <w:jc w:val="center"/>
            </w:pPr>
            <w:r>
              <w:t>7.3. Описание расходов и возможных доходов, связанных с введением предлагаемого правового регулирования</w:t>
            </w:r>
          </w:p>
        </w:tc>
      </w:tr>
      <w:tr w:rsidR="006E0902">
        <w:tc>
          <w:tcPr>
            <w:tcW w:w="2381" w:type="dxa"/>
          </w:tcPr>
          <w:p w:rsidR="006E0902" w:rsidRPr="003F529F" w:rsidRDefault="00E51E46">
            <w:pPr>
              <w:pStyle w:val="ConsPlusNormal"/>
              <w:rPr>
                <w:rFonts w:asciiTheme="minorHAnsi" w:hAnsiTheme="minorHAnsi" w:cstheme="minorHAnsi"/>
              </w:rPr>
            </w:pPr>
            <w:r w:rsidRPr="003F529F">
              <w:rPr>
                <w:rFonts w:asciiTheme="minorHAnsi" w:hAnsiTheme="minorHAnsi" w:cstheme="minorHAnsi"/>
              </w:rPr>
              <w:t>МП ЗР «СЖКС»</w:t>
            </w:r>
          </w:p>
        </w:tc>
        <w:tc>
          <w:tcPr>
            <w:tcW w:w="3288" w:type="dxa"/>
          </w:tcPr>
          <w:p w:rsidR="00E51E46" w:rsidRPr="003F529F" w:rsidRDefault="006276B3" w:rsidP="00E51E46">
            <w:pPr>
              <w:pStyle w:val="ConsPlusNonformat"/>
              <w:jc w:val="both"/>
              <w:rPr>
                <w:rFonts w:asciiTheme="minorHAnsi" w:hAnsiTheme="minorHAnsi" w:cstheme="minorHAnsi"/>
                <w:sz w:val="22"/>
                <w:szCs w:val="22"/>
              </w:rPr>
            </w:pPr>
            <w:r>
              <w:rPr>
                <w:rFonts w:asciiTheme="minorHAnsi" w:hAnsiTheme="minorHAnsi" w:cstheme="minorHAnsi"/>
                <w:sz w:val="22"/>
                <w:szCs w:val="22"/>
              </w:rPr>
              <w:t>После введения регулирования получатель должен оказывать льготным категориям потребителей услуги по более высокой цене</w:t>
            </w:r>
          </w:p>
          <w:p w:rsidR="006E0902" w:rsidRPr="003F529F" w:rsidRDefault="006E0902">
            <w:pPr>
              <w:pStyle w:val="ConsPlusNormal"/>
              <w:rPr>
                <w:rFonts w:asciiTheme="minorHAnsi" w:hAnsiTheme="minorHAnsi" w:cstheme="minorHAnsi"/>
              </w:rPr>
            </w:pPr>
          </w:p>
        </w:tc>
        <w:tc>
          <w:tcPr>
            <w:tcW w:w="3402" w:type="dxa"/>
          </w:tcPr>
          <w:p w:rsidR="006E0902" w:rsidRPr="003F529F" w:rsidRDefault="00E51E46" w:rsidP="00BA0D59">
            <w:pPr>
              <w:pStyle w:val="ConsPlusNormal"/>
              <w:rPr>
                <w:rFonts w:asciiTheme="minorHAnsi" w:hAnsiTheme="minorHAnsi" w:cstheme="minorHAnsi"/>
              </w:rPr>
            </w:pPr>
            <w:r w:rsidRPr="003F529F">
              <w:rPr>
                <w:rFonts w:asciiTheme="minorHAnsi" w:hAnsiTheme="minorHAnsi" w:cstheme="minorHAnsi"/>
              </w:rPr>
              <w:t xml:space="preserve">Не должно повлечь для хоз. субъекта доп. расходов, </w:t>
            </w:r>
            <w:r w:rsidR="00BA0D59">
              <w:rPr>
                <w:rFonts w:asciiTheme="minorHAnsi" w:hAnsiTheme="minorHAnsi" w:cstheme="minorHAnsi"/>
              </w:rPr>
              <w:t>поскольку постановлением Администрации Заполярного района от 29.12.2020 № 280 п подобная стоимость услуг утверждена для подведомственного предприятия как обязательная к установлению с 01.01.2021</w:t>
            </w:r>
            <w:bookmarkStart w:id="2" w:name="_GoBack"/>
            <w:bookmarkEnd w:id="2"/>
          </w:p>
        </w:tc>
      </w:tr>
    </w:tbl>
    <w:p w:rsidR="006E0902" w:rsidRDefault="006E0902">
      <w:pPr>
        <w:pStyle w:val="ConsPlusNormal"/>
        <w:jc w:val="both"/>
      </w:pPr>
    </w:p>
    <w:p w:rsidR="00E51E46" w:rsidRDefault="00E51E46">
      <w:pPr>
        <w:pStyle w:val="ConsPlusNormal"/>
        <w:jc w:val="both"/>
      </w:pPr>
    </w:p>
    <w:p w:rsidR="006E0902" w:rsidRDefault="006E0902" w:rsidP="006E0902">
      <w:pPr>
        <w:pStyle w:val="ConsPlusNonformat"/>
        <w:tabs>
          <w:tab w:val="left" w:pos="7692"/>
        </w:tabs>
        <w:jc w:val="both"/>
        <w:rPr>
          <w:rFonts w:ascii="Arial" w:hAnsi="Arial" w:cs="Arial"/>
        </w:rPr>
      </w:pPr>
      <w:r w:rsidRPr="00911568">
        <w:rPr>
          <w:rFonts w:ascii="Arial" w:hAnsi="Arial" w:cs="Arial"/>
        </w:rPr>
        <w:t>Глава Администрации Заполярного района</w:t>
      </w:r>
      <w:r w:rsidRPr="00911568">
        <w:rPr>
          <w:rFonts w:ascii="Arial" w:hAnsi="Arial" w:cs="Arial"/>
        </w:rPr>
        <w:tab/>
        <w:t>Н.Л. Михайлова</w:t>
      </w:r>
    </w:p>
    <w:p w:rsidR="00704241" w:rsidRPr="00911568" w:rsidRDefault="00704241" w:rsidP="006E0902">
      <w:pPr>
        <w:pStyle w:val="ConsPlusNonformat"/>
        <w:tabs>
          <w:tab w:val="left" w:pos="7692"/>
        </w:tabs>
        <w:jc w:val="both"/>
        <w:rPr>
          <w:rFonts w:ascii="Arial" w:hAnsi="Arial" w:cs="Arial"/>
        </w:rPr>
      </w:pPr>
    </w:p>
    <w:p w:rsidR="006E0902" w:rsidRPr="00911568" w:rsidRDefault="006E0902" w:rsidP="006E0902">
      <w:pPr>
        <w:pStyle w:val="ConsPlusNonformat"/>
        <w:jc w:val="both"/>
        <w:rPr>
          <w:rFonts w:ascii="Arial" w:hAnsi="Arial" w:cs="Arial"/>
        </w:rPr>
      </w:pPr>
      <w:r w:rsidRPr="00911568">
        <w:rPr>
          <w:rFonts w:ascii="Arial" w:hAnsi="Arial" w:cs="Arial"/>
        </w:rPr>
        <w:t xml:space="preserve">_______________________________________ </w:t>
      </w:r>
      <w:r>
        <w:rPr>
          <w:rFonts w:ascii="Arial" w:hAnsi="Arial" w:cs="Arial"/>
        </w:rPr>
        <w:tab/>
      </w:r>
      <w:r w:rsidRPr="00911568">
        <w:rPr>
          <w:rFonts w:ascii="Arial" w:hAnsi="Arial" w:cs="Arial"/>
        </w:rPr>
        <w:t xml:space="preserve">_______________ </w:t>
      </w:r>
      <w:r>
        <w:rPr>
          <w:rFonts w:ascii="Arial" w:hAnsi="Arial" w:cs="Arial"/>
        </w:rPr>
        <w:tab/>
      </w:r>
      <w:r w:rsidRPr="00911568">
        <w:rPr>
          <w:rFonts w:ascii="Arial" w:hAnsi="Arial" w:cs="Arial"/>
        </w:rPr>
        <w:t>___________________</w:t>
      </w:r>
    </w:p>
    <w:p w:rsidR="006E0902" w:rsidRPr="00911568" w:rsidRDefault="006E0902" w:rsidP="006E0902">
      <w:pPr>
        <w:pStyle w:val="ConsPlusNonformat"/>
        <w:jc w:val="both"/>
        <w:rPr>
          <w:rFonts w:ascii="Arial" w:hAnsi="Arial" w:cs="Arial"/>
        </w:rPr>
      </w:pPr>
      <w:r w:rsidRPr="00911568">
        <w:rPr>
          <w:rFonts w:ascii="Arial" w:hAnsi="Arial" w:cs="Arial"/>
        </w:rPr>
        <w:t xml:space="preserve">    (должность руководителя органа         </w:t>
      </w:r>
      <w:r>
        <w:rPr>
          <w:rFonts w:ascii="Arial" w:hAnsi="Arial" w:cs="Arial"/>
        </w:rPr>
        <w:tab/>
      </w:r>
      <w:r>
        <w:rPr>
          <w:rFonts w:ascii="Arial" w:hAnsi="Arial" w:cs="Arial"/>
        </w:rPr>
        <w:tab/>
      </w:r>
      <w:r w:rsidRPr="00911568">
        <w:rPr>
          <w:rFonts w:ascii="Arial" w:hAnsi="Arial" w:cs="Arial"/>
        </w:rPr>
        <w:t>(подпись)</w:t>
      </w:r>
      <w:r>
        <w:rPr>
          <w:rFonts w:ascii="Arial" w:hAnsi="Arial" w:cs="Arial"/>
        </w:rPr>
        <w:tab/>
      </w:r>
      <w:r>
        <w:rPr>
          <w:rFonts w:ascii="Arial" w:hAnsi="Arial" w:cs="Arial"/>
        </w:rPr>
        <w:tab/>
      </w:r>
      <w:r w:rsidRPr="00911568">
        <w:rPr>
          <w:rFonts w:ascii="Arial" w:hAnsi="Arial" w:cs="Arial"/>
        </w:rPr>
        <w:t>(инициалы, фамилия)</w:t>
      </w:r>
    </w:p>
    <w:p w:rsidR="006E0902" w:rsidRPr="00911568" w:rsidRDefault="006E0902" w:rsidP="006E0902">
      <w:pPr>
        <w:pStyle w:val="ConsPlusNonformat"/>
        <w:jc w:val="both"/>
        <w:rPr>
          <w:rFonts w:ascii="Arial" w:hAnsi="Arial" w:cs="Arial"/>
        </w:rPr>
      </w:pPr>
      <w:r w:rsidRPr="00911568">
        <w:rPr>
          <w:rFonts w:ascii="Arial" w:hAnsi="Arial" w:cs="Arial"/>
        </w:rPr>
        <w:t>местного самоуправления, разработавшего</w:t>
      </w:r>
    </w:p>
    <w:p w:rsidR="006E0902" w:rsidRPr="00911568" w:rsidRDefault="006E0902" w:rsidP="006E0902">
      <w:pPr>
        <w:pStyle w:val="ConsPlusNonformat"/>
        <w:jc w:val="both"/>
        <w:rPr>
          <w:rFonts w:ascii="Arial" w:hAnsi="Arial" w:cs="Arial"/>
        </w:rPr>
      </w:pPr>
      <w:r w:rsidRPr="00911568">
        <w:rPr>
          <w:rFonts w:ascii="Arial" w:hAnsi="Arial" w:cs="Arial"/>
        </w:rPr>
        <w:t xml:space="preserve">  прое</w:t>
      </w:r>
      <w:r w:rsidR="00AC0FEE">
        <w:rPr>
          <w:rFonts w:ascii="Arial" w:hAnsi="Arial" w:cs="Arial"/>
        </w:rPr>
        <w:t>кт нор</w:t>
      </w:r>
      <w:r w:rsidR="00B02553">
        <w:rPr>
          <w:rFonts w:ascii="Arial" w:hAnsi="Arial" w:cs="Arial"/>
        </w:rPr>
        <w:t>мативного правового акта)</w:t>
      </w:r>
      <w:r w:rsidR="00B02553">
        <w:rPr>
          <w:rFonts w:ascii="Arial" w:hAnsi="Arial" w:cs="Arial"/>
        </w:rPr>
        <w:tab/>
      </w:r>
      <w:r w:rsidR="00B02553">
        <w:rPr>
          <w:rFonts w:ascii="Arial" w:hAnsi="Arial" w:cs="Arial"/>
        </w:rPr>
        <w:tab/>
      </w:r>
      <w:r w:rsidR="00B02553">
        <w:rPr>
          <w:rFonts w:ascii="Arial" w:hAnsi="Arial" w:cs="Arial"/>
        </w:rPr>
        <w:tab/>
      </w:r>
      <w:r w:rsidR="00B02553">
        <w:rPr>
          <w:rFonts w:ascii="Arial" w:hAnsi="Arial" w:cs="Arial"/>
        </w:rPr>
        <w:tab/>
      </w:r>
      <w:r w:rsidR="00B02553">
        <w:rPr>
          <w:rFonts w:ascii="Arial" w:hAnsi="Arial" w:cs="Arial"/>
        </w:rPr>
        <w:tab/>
        <w:t>____.01.2021</w:t>
      </w:r>
    </w:p>
    <w:p w:rsidR="006E0902" w:rsidRDefault="006E0902">
      <w:pPr>
        <w:pStyle w:val="ConsPlusNormal"/>
        <w:jc w:val="both"/>
      </w:pPr>
    </w:p>
    <w:sectPr w:rsidR="006E0902" w:rsidSect="00A93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02"/>
    <w:rsid w:val="000C5197"/>
    <w:rsid w:val="00133096"/>
    <w:rsid w:val="00161F65"/>
    <w:rsid w:val="001C69DD"/>
    <w:rsid w:val="002C38C1"/>
    <w:rsid w:val="002E1030"/>
    <w:rsid w:val="003A44A1"/>
    <w:rsid w:val="003F529F"/>
    <w:rsid w:val="004905CE"/>
    <w:rsid w:val="004E00C4"/>
    <w:rsid w:val="00550AAA"/>
    <w:rsid w:val="006276B3"/>
    <w:rsid w:val="006E0902"/>
    <w:rsid w:val="006E3C06"/>
    <w:rsid w:val="00704241"/>
    <w:rsid w:val="00812875"/>
    <w:rsid w:val="00A80E36"/>
    <w:rsid w:val="00AC0FEE"/>
    <w:rsid w:val="00B02553"/>
    <w:rsid w:val="00BA0D59"/>
    <w:rsid w:val="00BB5C5E"/>
    <w:rsid w:val="00E51E46"/>
    <w:rsid w:val="00F02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D062"/>
  <w15:chartTrackingRefBased/>
  <w15:docId w15:val="{3CC2EF74-5023-4B00-9531-9AAA7513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09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E09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F52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F52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1229</Words>
  <Characters>7006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Шалонин Максим Александрович</dc:creator>
  <cp:keywords/>
  <dc:description/>
  <cp:lastModifiedBy>Шалонин Максим Александрович</cp:lastModifiedBy>
  <cp:revision>6</cp:revision>
  <cp:lastPrinted>2021-01-14T08:36:00Z</cp:lastPrinted>
  <dcterms:created xsi:type="dcterms:W3CDTF">2020-09-10T08:51:00Z</dcterms:created>
  <dcterms:modified xsi:type="dcterms:W3CDTF">2021-01-14T08:47:00Z</dcterms:modified>
</cp:coreProperties>
</file>